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6600CC"/>
        </w:rPr>
        <w:t>Rising Kings Leadership Academy (Grades 5–8)</w:t>
      </w:r>
    </w:p>
    <w:p>
      <w:pPr>
        <w:jc w:val="center"/>
      </w:pPr>
      <w:r>
        <w:rPr>
          <w:sz w:val="28"/>
        </w:rPr>
        <w:t>A mentorship-driven leadership program for young men.</w:t>
      </w:r>
    </w:p>
    <w:p/>
    <w:p>
      <w:pPr>
        <w:pStyle w:val="Heading1"/>
      </w:pPr>
      <w:r>
        <w:rPr>
          <w:color w:val="6600CC"/>
        </w:rPr>
        <w:t>Program Overview</w:t>
      </w:r>
    </w:p>
    <w:p>
      <w:pPr>
        <w:pStyle w:val="ListBullet"/>
      </w:pPr>
      <w:r>
        <w:rPr>
          <w:sz w:val="22"/>
        </w:rPr>
        <w:t>The Rising Kings Leadership Academy runs alongside the Ladies of Leadership program, offering boys in grades 5–8 a structured, high-support environment led by positive male role models.</w:t>
      </w:r>
    </w:p>
    <w:p>
      <w:pPr>
        <w:pStyle w:val="ListBullet"/>
      </w:pPr>
      <w:r>
        <w:rPr>
          <w:sz w:val="22"/>
        </w:rPr>
        <w:t>Rising Kings incorporates karate, discipline training, STEM focus activities, and empowerment circles.</w:t>
      </w:r>
    </w:p>
    <w:p/>
    <w:p>
      <w:pPr>
        <w:pStyle w:val="Heading1"/>
      </w:pPr>
      <w:r>
        <w:rPr>
          <w:color w:val="6600CC"/>
        </w:rPr>
        <w:t>What Rising Kings Offers</w:t>
      </w:r>
    </w:p>
    <w:p>
      <w:pPr>
        <w:pStyle w:val="ListBullet"/>
      </w:pPr>
      <w:r>
        <w:rPr>
          <w:sz w:val="22"/>
        </w:rPr>
        <w:t>Leadership-centered environment focusing on discipline, respect, and responsibility</w:t>
      </w:r>
    </w:p>
    <w:p>
      <w:pPr>
        <w:pStyle w:val="ListBullet"/>
      </w:pPr>
      <w:r>
        <w:rPr>
          <w:sz w:val="22"/>
        </w:rPr>
        <w:t>Mentorship from positive male instructors</w:t>
      </w:r>
    </w:p>
    <w:p>
      <w:pPr>
        <w:pStyle w:val="ListBullet"/>
      </w:pPr>
      <w:r>
        <w:rPr>
          <w:sz w:val="22"/>
        </w:rPr>
        <w:t>Teamwork and character-building challenges</w:t>
      </w:r>
    </w:p>
    <w:p>
      <w:pPr>
        <w:pStyle w:val="ListBullet"/>
      </w:pPr>
      <w:r>
        <w:rPr>
          <w:sz w:val="22"/>
        </w:rPr>
        <w:t>Karate-based discipline training</w:t>
      </w:r>
    </w:p>
    <w:p>
      <w:pPr>
        <w:pStyle w:val="ListBullet"/>
      </w:pPr>
      <w:r>
        <w:rPr>
          <w:sz w:val="22"/>
        </w:rPr>
        <w:t>STEM problem-solving labs</w:t>
      </w:r>
    </w:p>
    <w:p>
      <w:pPr>
        <w:pStyle w:val="ListBullet"/>
      </w:pPr>
      <w:r>
        <w:rPr>
          <w:sz w:val="22"/>
        </w:rPr>
        <w:t>Brotherhood circles supporting communication and confidence</w:t>
      </w:r>
    </w:p>
    <w:p>
      <w:pPr>
        <w:pStyle w:val="ListBullet"/>
      </w:pPr>
      <w:r>
        <w:rPr>
          <w:sz w:val="22"/>
        </w:rPr>
        <w:t>Weekly structure for consistency and success</w:t>
      </w:r>
    </w:p>
    <w:p/>
    <w:p>
      <w:pPr>
        <w:pStyle w:val="Heading1"/>
      </w:pPr>
      <w:r>
        <w:rPr>
          <w:color w:val="6600CC"/>
        </w:rPr>
        <w:t>Weekly Schedule</w:t>
      </w:r>
    </w:p>
    <w:p>
      <w:pPr>
        <w:pStyle w:val="ListBullet"/>
      </w:pPr>
      <w:r>
        <w:rPr>
          <w:sz w:val="22"/>
        </w:rPr>
        <w:t>Saturdays: 10–11 AM — Karate &amp; Leadership (4226 Spruce Street)</w:t>
      </w:r>
    </w:p>
    <w:p>
      <w:pPr>
        <w:pStyle w:val="ListBullet"/>
      </w:pPr>
      <w:r>
        <w:rPr>
          <w:sz w:val="22"/>
        </w:rPr>
        <w:t>Tuesdays: 5–6 PM — Mentorship, STEM Lab, Brotherhood Circle (Spruce Street or Virtual)</w:t>
      </w:r>
    </w:p>
    <w:p/>
    <w:p>
      <w:pPr>
        <w:pStyle w:val="Heading1"/>
      </w:pPr>
      <w:r>
        <w:rPr>
          <w:color w:val="6600CC"/>
        </w:rPr>
        <w:t>Nomination Link</w:t>
      </w:r>
    </w:p>
    <w:p>
      <w:pPr>
        <w:pStyle w:val="ListBullet"/>
      </w:pPr>
      <w:r>
        <w:rPr>
          <w:sz w:val="22"/>
        </w:rPr>
        <w:t>Submit a nomination here:</w:t>
      </w:r>
    </w:p>
    <w:p>
      <w:pPr>
        <w:pStyle w:val="ListBullet"/>
      </w:pPr>
      <w:r>
        <w:rPr>
          <w:sz w:val="22"/>
        </w:rPr>
        <w:t>https://docs.google.com/forms/d/e/1FAIpQLSfYznweqhM5Kb6tdqPZDP35qwpBQByPQkw7ekKy6g1Si2sWjA/viewform?usp=header</w:t>
      </w:r>
    </w:p>
    <w:p/>
    <w:p>
      <w:pPr>
        <w:pStyle w:val="Heading1"/>
      </w:pPr>
      <w:r>
        <w:rPr>
          <w:color w:val="6600CC"/>
        </w:rPr>
        <w:t>Cost</w:t>
      </w:r>
    </w:p>
    <w:p>
      <w:pPr>
        <w:pStyle w:val="ListBullet"/>
      </w:pPr>
      <w:r>
        <w:rPr>
          <w:sz w:val="22"/>
        </w:rPr>
        <w:t>There is no cost. Tuition and registration are fully sponsored.</w:t>
      </w:r>
    </w:p>
    <w:p/>
    <w:p>
      <w:pPr>
        <w:pStyle w:val="Heading1"/>
      </w:pPr>
      <w:r>
        <w:rPr>
          <w:color w:val="6600CC"/>
        </w:rPr>
        <w:t>School Nomination Process</w:t>
      </w:r>
    </w:p>
    <w:p>
      <w:pPr>
        <w:pStyle w:val="ListBullet"/>
      </w:pPr>
      <w:r>
        <w:rPr>
          <w:sz w:val="22"/>
        </w:rPr>
        <w:t>Schools may nominate two boys in grades 5–8 who:</w:t>
      </w:r>
    </w:p>
    <w:p>
      <w:pPr>
        <w:pStyle w:val="ListBullet"/>
      </w:pPr>
      <w:r>
        <w:rPr>
          <w:sz w:val="22"/>
        </w:rPr>
        <w:t>• Show leadership potential</w:t>
      </w:r>
    </w:p>
    <w:p>
      <w:pPr>
        <w:pStyle w:val="ListBullet"/>
      </w:pPr>
      <w:r>
        <w:rPr>
          <w:sz w:val="22"/>
        </w:rPr>
        <w:t>• Demonstrate resilience or character</w:t>
      </w:r>
    </w:p>
    <w:p>
      <w:pPr>
        <w:pStyle w:val="ListBullet"/>
      </w:pPr>
      <w:r>
        <w:rPr>
          <w:sz w:val="22"/>
        </w:rPr>
        <w:t>• Need structure and mentorship</w:t>
      </w:r>
    </w:p>
    <w:p>
      <w:pPr>
        <w:pStyle w:val="ListBullet"/>
      </w:pPr>
      <w:r>
        <w:rPr>
          <w:sz w:val="22"/>
        </w:rPr>
        <w:t>• Would benefit from male-led guidance</w:t>
      </w:r>
    </w:p>
    <w:p>
      <w:pPr>
        <w:pStyle w:val="ListBullet"/>
      </w:pPr>
      <w:r>
        <w:rPr>
          <w:sz w:val="22"/>
        </w:rPr>
        <w:t>PGD handles registration, family communication, and onboarding.</w:t>
      </w:r>
    </w:p>
    <w:p/>
    <w:p>
      <w:pPr>
        <w:pStyle w:val="Heading1"/>
      </w:pPr>
      <w:r>
        <w:rPr>
          <w:color w:val="6600CC"/>
        </w:rPr>
        <w:t>Nomination Deadline</w:t>
      </w:r>
    </w:p>
    <w:p>
      <w:pPr>
        <w:pStyle w:val="ListBullet"/>
      </w:pPr>
      <w:r>
        <w:rPr>
          <w:sz w:val="22"/>
        </w:rPr>
        <w:t>Monday, November 24th, 2025</w:t>
      </w:r>
    </w:p>
    <w:p/>
    <w:p>
      <w:pPr>
        <w:pStyle w:val="Heading1"/>
      </w:pPr>
      <w:r>
        <w:rPr>
          <w:color w:val="6600CC"/>
        </w:rPr>
        <w:t>Contact</w:t>
      </w:r>
    </w:p>
    <w:p>
      <w:pPr>
        <w:pStyle w:val="ListBullet"/>
      </w:pPr>
      <w:r>
        <w:rPr>
          <w:sz w:val="22"/>
        </w:rPr>
        <w:t>Philly’s Got Dance</w:t>
      </w:r>
    </w:p>
    <w:p>
      <w:pPr>
        <w:pStyle w:val="ListBullet"/>
      </w:pPr>
      <w:r>
        <w:rPr>
          <w:sz w:val="22"/>
        </w:rPr>
        <w:t>Ms. LaVonda Jenkins, Program Director</w:t>
      </w:r>
    </w:p>
    <w:p>
      <w:pPr>
        <w:pStyle w:val="ListBullet"/>
      </w:pPr>
      <w:r>
        <w:rPr>
          <w:sz w:val="22"/>
        </w:rPr>
        <w:t>4305 Locust St, Philadelphia, PA</w:t>
      </w:r>
    </w:p>
    <w:p>
      <w:pPr>
        <w:pStyle w:val="ListBullet"/>
      </w:pPr>
      <w:r>
        <w:rPr>
          <w:sz w:val="22"/>
        </w:rPr>
        <w:t>267-304-0860</w:t>
      </w:r>
    </w:p>
    <w:p>
      <w:pPr>
        <w:pStyle w:val="ListBullet"/>
      </w:pPr>
      <w:r>
        <w:rPr>
          <w:sz w:val="22"/>
        </w:rPr>
        <w:t>phillysgotdance@gmail.com</w:t>
      </w:r>
    </w:p>
    <w:p>
      <w:pPr>
        <w:pStyle w:val="ListBullet"/>
      </w:pPr>
      <w:r>
        <w:rPr>
          <w:sz w:val="22"/>
        </w:rPr>
        <w:t>www.phillysgotdance.com</w:t>
      </w:r>
    </w:p>
    <w:p/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2286000" cy="2286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GD 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2286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